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EE" w:rsidRDefault="00F746EE" w:rsidP="00F746EE"/>
    <w:tbl>
      <w:tblPr>
        <w:tblW w:w="0" w:type="auto"/>
        <w:tblInd w:w="5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58"/>
      </w:tblGrid>
      <w:tr w:rsidR="00F746EE" w:rsidRPr="005D5BBA" w:rsidTr="00D96CA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746EE" w:rsidRPr="005D5BBA" w:rsidRDefault="00F746EE" w:rsidP="00D96C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F746EE" w:rsidRPr="005D5BBA" w:rsidRDefault="00F746EE" w:rsidP="00D96CAD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F746EE" w:rsidRPr="005D5BBA" w:rsidRDefault="00F746EE" w:rsidP="00D96C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</w:t>
            </w:r>
            <w:r>
              <w:rPr>
                <w:rFonts w:eastAsia="Times New Roman"/>
                <w:b/>
                <w:sz w:val="28"/>
              </w:rPr>
              <w:t xml:space="preserve"> №</w:t>
            </w:r>
            <w:r w:rsidRPr="005D5BBA">
              <w:rPr>
                <w:rFonts w:eastAsia="Times New Roman"/>
                <w:b/>
                <w:sz w:val="28"/>
              </w:rPr>
              <w:t xml:space="preserve"> 3</w:t>
            </w:r>
          </w:p>
          <w:p w:rsidR="00F746EE" w:rsidRPr="005D5BBA" w:rsidRDefault="00F746EE" w:rsidP="00D96C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F746EE" w:rsidRDefault="00F746EE" w:rsidP="00F746EE">
      <w:pPr>
        <w:rPr>
          <w:lang w:val="ru-RU"/>
        </w:rPr>
      </w:pPr>
    </w:p>
    <w:p w:rsidR="00F746EE" w:rsidRPr="001A640C" w:rsidRDefault="00F746EE" w:rsidP="00F746EE">
      <w:pPr>
        <w:rPr>
          <w:lang w:val="ru-RU"/>
        </w:rPr>
      </w:pPr>
    </w:p>
    <w:p w:rsidR="00F746EE" w:rsidRPr="00F25F9B" w:rsidRDefault="00F746EE" w:rsidP="00F746E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F746EE" w:rsidRPr="00F10D60" w:rsidRDefault="00F746EE" w:rsidP="00F746EE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>
        <w:rPr>
          <w:sz w:val="28"/>
          <w:szCs w:val="28"/>
        </w:rPr>
        <w:t>94</w:t>
      </w:r>
    </w:p>
    <w:p w:rsidR="00F746EE" w:rsidRDefault="00F746EE" w:rsidP="00F746EE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>
        <w:rPr>
          <w:sz w:val="28"/>
          <w:szCs w:val="28"/>
        </w:rPr>
        <w:t>02</w:t>
      </w:r>
      <w:r w:rsidRPr="00F10D6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D6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10D60">
        <w:rPr>
          <w:sz w:val="28"/>
          <w:szCs w:val="28"/>
        </w:rPr>
        <w:t>г.</w:t>
      </w:r>
    </w:p>
    <w:p w:rsidR="00F746EE" w:rsidRDefault="00F746EE" w:rsidP="00F746EE">
      <w:pPr>
        <w:shd w:val="clear" w:color="auto" w:fill="FFFFFF"/>
        <w:spacing w:after="115" w:line="230" w:lineRule="atLeast"/>
        <w:rPr>
          <w:rFonts w:eastAsia="Times New Roman"/>
        </w:rPr>
      </w:pPr>
    </w:p>
    <w:p w:rsidR="00F746EE" w:rsidRDefault="00F746EE" w:rsidP="00C955B6">
      <w:pPr>
        <w:ind w:right="-143" w:firstLine="284"/>
        <w:jc w:val="both"/>
        <w:rPr>
          <w:lang w:val="en-US"/>
        </w:rPr>
      </w:pPr>
      <w:r w:rsidRPr="00F746EE">
        <w:rPr>
          <w:color w:val="000000" w:themeColor="text1"/>
        </w:rPr>
        <w:t xml:space="preserve">ОТНОСНО: </w:t>
      </w:r>
      <w:r w:rsidRPr="00F746EE">
        <w:rPr>
          <w:i/>
          <w:shd w:val="clear" w:color="auto" w:fill="FFFFFF"/>
        </w:rPr>
        <w:t>Одобряване на тиража на бюлетините за общински съветници, за кмет на община и за всяко кметство на територията на общината, както и броят им с предвидения 10-процентов резерв.</w:t>
      </w:r>
    </w:p>
    <w:p w:rsidR="00C955B6" w:rsidRPr="00C955B6" w:rsidRDefault="00C955B6" w:rsidP="00C955B6">
      <w:pPr>
        <w:ind w:right="-143" w:firstLine="284"/>
        <w:jc w:val="both"/>
        <w:rPr>
          <w:lang w:val="en-US"/>
        </w:rPr>
      </w:pPr>
    </w:p>
    <w:p w:rsidR="00F746EE" w:rsidRPr="00C955B6" w:rsidRDefault="00F746EE" w:rsidP="00C955B6">
      <w:pPr>
        <w:pStyle w:val="a4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F74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Предвид изложеното, на основание чл. 87 ИК, </w:t>
      </w:r>
      <w:r w:rsidRPr="00F746EE">
        <w:rPr>
          <w:rFonts w:ascii="Times New Roman" w:hAnsi="Times New Roman" w:cs="Times New Roman"/>
          <w:sz w:val="24"/>
          <w:szCs w:val="24"/>
        </w:rPr>
        <w:t xml:space="preserve">Във връзка с постъпило Съобщение от Община Нови пазар с изх. №37-00-50/28.09.2023г.  и вх. № 33 от 28.09.2023г. на ОИК – Нови пазар, относно тиража на бюлетините за </w:t>
      </w:r>
      <w:r w:rsidRPr="00F74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изборите за общински съветници и кметове на 29 октомври 2023г., Общинска избирателна комисия – Нови пазар </w:t>
      </w:r>
    </w:p>
    <w:p w:rsidR="00F746EE" w:rsidRPr="00F746EE" w:rsidRDefault="00F746EE" w:rsidP="0073160C">
      <w:pPr>
        <w:shd w:val="clear" w:color="auto" w:fill="FFFFFF"/>
        <w:spacing w:after="240" w:line="276" w:lineRule="auto"/>
        <w:jc w:val="center"/>
        <w:rPr>
          <w:rFonts w:eastAsia="Times New Roman"/>
          <w:b/>
          <w:color w:val="000000" w:themeColor="text1"/>
          <w:lang w:eastAsia="bg-BG"/>
        </w:rPr>
      </w:pPr>
      <w:r w:rsidRPr="00F746EE">
        <w:rPr>
          <w:rFonts w:eastAsia="Times New Roman"/>
          <w:lang w:eastAsia="bg-BG"/>
        </w:rPr>
        <w:tab/>
      </w:r>
      <w:r w:rsidRPr="00F746EE">
        <w:rPr>
          <w:rFonts w:eastAsia="Times New Roman"/>
          <w:b/>
          <w:color w:val="000000" w:themeColor="text1"/>
          <w:lang w:eastAsia="bg-BG"/>
        </w:rPr>
        <w:t>РЕШИ :</w:t>
      </w:r>
    </w:p>
    <w:p w:rsidR="00F746EE" w:rsidRPr="00F746EE" w:rsidRDefault="00F746EE" w:rsidP="00C955B6">
      <w:pPr>
        <w:ind w:right="-284" w:firstLine="567"/>
        <w:jc w:val="both"/>
        <w:rPr>
          <w:shd w:val="clear" w:color="auto" w:fill="FFFFFF"/>
        </w:rPr>
      </w:pPr>
      <w:r w:rsidRPr="00F746EE">
        <w:rPr>
          <w:shd w:val="clear" w:color="auto" w:fill="FFFFFF"/>
        </w:rPr>
        <w:t>Одобрява тиража на бюлетините за общински съветници, за кмет на община и за всяко кметство на територията на общината, както и броят им с предвидения 10-процентов резерв, както следва: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общински съветници – 17 130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община – 17 130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Войвода – 490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Енево – 380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Жилино – 170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Зайчино ореше – 180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Избул – 390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Мировци – 370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Памукчии – 1270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Правенци – 390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Преселка – 200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Сечище – 100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Стан – 450 броя;</w:t>
      </w:r>
    </w:p>
    <w:p w:rsidR="00F746EE" w:rsidRPr="00F746EE" w:rsidRDefault="00F746EE" w:rsidP="00C955B6">
      <w:pPr>
        <w:numPr>
          <w:ilvl w:val="0"/>
          <w:numId w:val="1"/>
        </w:numPr>
        <w:contextualSpacing/>
        <w:jc w:val="both"/>
        <w:rPr>
          <w:lang w:val="en-US"/>
        </w:rPr>
      </w:pPr>
      <w:r w:rsidRPr="00F746EE">
        <w:t>Бюлетини за Кмет на кметство с. Стоян Михайловски – 910 броя;</w:t>
      </w:r>
    </w:p>
    <w:p w:rsidR="0073160C" w:rsidRDefault="00F746EE" w:rsidP="00C955B6">
      <w:pPr>
        <w:shd w:val="clear" w:color="auto" w:fill="FFFFFF"/>
        <w:ind w:firstLine="708"/>
        <w:jc w:val="both"/>
        <w:rPr>
          <w:rFonts w:eastAsia="Times New Roman"/>
        </w:rPr>
      </w:pPr>
      <w:r w:rsidRPr="00F746E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73160C" w:rsidRPr="00F746EE" w:rsidRDefault="0073160C" w:rsidP="0073160C">
      <w:pPr>
        <w:shd w:val="clear" w:color="auto" w:fill="FFFFFF"/>
        <w:spacing w:line="276" w:lineRule="auto"/>
        <w:ind w:firstLine="708"/>
        <w:jc w:val="both"/>
        <w:rPr>
          <w:rFonts w:eastAsia="Times New Roman"/>
        </w:rPr>
      </w:pPr>
    </w:p>
    <w:p w:rsidR="00972398" w:rsidRPr="00F746EE" w:rsidRDefault="00972398" w:rsidP="00972398">
      <w:r w:rsidRPr="00F746EE">
        <w:t>ЗАМ. ПРЕДСЕДАТЕЛ:</w:t>
      </w:r>
      <w:r w:rsidRPr="00F746EE">
        <w:tab/>
      </w:r>
    </w:p>
    <w:p w:rsidR="00972398" w:rsidRPr="00482149" w:rsidRDefault="00972398" w:rsidP="00972398">
      <w:r w:rsidRPr="00F746EE">
        <w:t xml:space="preserve">                               </w:t>
      </w:r>
      <w:r w:rsidRPr="00482149">
        <w:t xml:space="preserve">Ивалина Кирчева Димитрова </w:t>
      </w:r>
    </w:p>
    <w:p w:rsidR="00972398" w:rsidRPr="00F746EE" w:rsidRDefault="00972398" w:rsidP="00972398"/>
    <w:p w:rsidR="00972398" w:rsidRPr="00F746EE" w:rsidRDefault="00972398" w:rsidP="00972398">
      <w:r w:rsidRPr="00F746EE">
        <w:t>СЕКРЕТАР:</w:t>
      </w:r>
      <w:r w:rsidRPr="00F746EE">
        <w:tab/>
      </w:r>
    </w:p>
    <w:p w:rsidR="00972398" w:rsidRDefault="00972398" w:rsidP="00972398">
      <w:r w:rsidRPr="00F746EE">
        <w:t xml:space="preserve">                               </w:t>
      </w:r>
      <w:r>
        <w:t xml:space="preserve">Сийка Петкова Димитрова </w:t>
      </w:r>
    </w:p>
    <w:p w:rsidR="00F3221F" w:rsidRPr="00412FEB" w:rsidRDefault="00F3221F" w:rsidP="00F3221F">
      <w:pPr>
        <w:ind w:firstLine="3261"/>
        <w:jc w:val="both"/>
        <w:rPr>
          <w:sz w:val="22"/>
          <w:szCs w:val="22"/>
          <w:lang w:val="en-US"/>
        </w:rPr>
      </w:pPr>
      <w:bookmarkStart w:id="0" w:name="_GoBack"/>
      <w:r w:rsidRPr="00412FEB">
        <w:rPr>
          <w:sz w:val="22"/>
          <w:szCs w:val="22"/>
        </w:rPr>
        <w:t>/Решение №10/11.09.2023г/</w:t>
      </w:r>
    </w:p>
    <w:bookmarkEnd w:id="0"/>
    <w:p w:rsidR="00972398" w:rsidRPr="00482149" w:rsidRDefault="00972398" w:rsidP="00972398">
      <w:pPr>
        <w:ind w:right="4536"/>
        <w:jc w:val="right"/>
        <w:rPr>
          <w:color w:val="A6A6A6"/>
          <w:sz w:val="22"/>
          <w:szCs w:val="22"/>
        </w:rPr>
      </w:pPr>
    </w:p>
    <w:p w:rsidR="006D4346" w:rsidRPr="00C955B6" w:rsidRDefault="00F746EE" w:rsidP="00C955B6">
      <w:pPr>
        <w:spacing w:after="240" w:line="276" w:lineRule="auto"/>
        <w:rPr>
          <w:color w:val="A6A6A6"/>
          <w:sz w:val="22"/>
          <w:szCs w:val="22"/>
        </w:rPr>
      </w:pPr>
      <w:r w:rsidRPr="00F746EE">
        <w:rPr>
          <w:color w:val="A6A6A6"/>
          <w:sz w:val="22"/>
          <w:szCs w:val="22"/>
        </w:rPr>
        <w:t xml:space="preserve">Обявено на </w:t>
      </w:r>
      <w:r>
        <w:rPr>
          <w:color w:val="A6A6A6"/>
          <w:sz w:val="22"/>
          <w:szCs w:val="22"/>
        </w:rPr>
        <w:t>02</w:t>
      </w:r>
      <w:r w:rsidRPr="00F746EE">
        <w:rPr>
          <w:color w:val="A6A6A6"/>
          <w:sz w:val="22"/>
          <w:szCs w:val="22"/>
        </w:rPr>
        <w:t>.</w:t>
      </w:r>
      <w:r>
        <w:rPr>
          <w:color w:val="A6A6A6"/>
          <w:sz w:val="22"/>
          <w:szCs w:val="22"/>
        </w:rPr>
        <w:t>10</w:t>
      </w:r>
      <w:r w:rsidRPr="00F746EE">
        <w:rPr>
          <w:color w:val="A6A6A6"/>
          <w:sz w:val="22"/>
          <w:szCs w:val="22"/>
        </w:rPr>
        <w:t>.2023г.,  ___:___ часа.</w:t>
      </w:r>
    </w:p>
    <w:sectPr w:rsidR="006D4346" w:rsidRPr="00C955B6" w:rsidSect="006F791C">
      <w:pgSz w:w="11906" w:h="16838"/>
      <w:pgMar w:top="993" w:right="991" w:bottom="1417" w:left="993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30B" w:rsidRDefault="002D230B" w:rsidP="00F746EE">
      <w:r>
        <w:separator/>
      </w:r>
    </w:p>
  </w:endnote>
  <w:endnote w:type="continuationSeparator" w:id="0">
    <w:p w:rsidR="002D230B" w:rsidRDefault="002D230B" w:rsidP="00F7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30B" w:rsidRDefault="002D230B" w:rsidP="00F746EE">
      <w:r>
        <w:separator/>
      </w:r>
    </w:p>
  </w:footnote>
  <w:footnote w:type="continuationSeparator" w:id="0">
    <w:p w:rsidR="002D230B" w:rsidRDefault="002D230B" w:rsidP="00F7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EE"/>
    <w:rsid w:val="00000C30"/>
    <w:rsid w:val="002D230B"/>
    <w:rsid w:val="00412FEB"/>
    <w:rsid w:val="00441C9E"/>
    <w:rsid w:val="006D4346"/>
    <w:rsid w:val="006F791C"/>
    <w:rsid w:val="0073160C"/>
    <w:rsid w:val="00776575"/>
    <w:rsid w:val="00783A2A"/>
    <w:rsid w:val="008F301A"/>
    <w:rsid w:val="00972398"/>
    <w:rsid w:val="009E0D47"/>
    <w:rsid w:val="00C955B6"/>
    <w:rsid w:val="00F3221F"/>
    <w:rsid w:val="00F746E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EB6A7A-FB48-4EB7-A720-8BE8D971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6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F746EE"/>
    <w:rPr>
      <w:rFonts w:eastAsia="Times New Roman"/>
      <w:shd w:val="clear" w:color="auto" w:fill="FFFFFF"/>
    </w:rPr>
  </w:style>
  <w:style w:type="paragraph" w:customStyle="1" w:styleId="a4">
    <w:name w:val="Основной текст"/>
    <w:basedOn w:val="a"/>
    <w:link w:val="a3"/>
    <w:rsid w:val="00F746EE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746E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746E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F746E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746E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8</cp:revision>
  <dcterms:created xsi:type="dcterms:W3CDTF">2023-09-30T07:53:00Z</dcterms:created>
  <dcterms:modified xsi:type="dcterms:W3CDTF">2023-10-02T14:05:00Z</dcterms:modified>
</cp:coreProperties>
</file>